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3853" w14:textId="7710647A" w:rsidR="008C4842" w:rsidRPr="005466F7" w:rsidRDefault="008C4842" w:rsidP="005466F7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прил1"/>
      <w:r w:rsidRPr="005466F7">
        <w:rPr>
          <w:rFonts w:ascii="Times New Roman" w:hAnsi="Times New Roman" w:cs="Times New Roman"/>
          <w:sz w:val="26"/>
          <w:szCs w:val="26"/>
          <w:lang w:val="ru-RU"/>
        </w:rPr>
        <w:t>Приложение 1</w:t>
      </w:r>
      <w:bookmarkEnd w:id="0"/>
    </w:p>
    <w:p w14:paraId="31DA7ACE" w14:textId="77777777" w:rsidR="008C4842" w:rsidRPr="005466F7" w:rsidRDefault="008C4842" w:rsidP="005466F7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к Правилам </w:t>
      </w:r>
      <w:r w:rsidRPr="005466F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приема, перевода </w:t>
      </w:r>
    </w:p>
    <w:p w14:paraId="25A60296" w14:textId="77777777" w:rsidR="008C4842" w:rsidRPr="005466F7" w:rsidRDefault="008C4842" w:rsidP="005466F7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eastAsia="Times New Roman" w:hAnsi="Times New Roman" w:cs="Times New Roman"/>
          <w:sz w:val="26"/>
          <w:szCs w:val="26"/>
          <w:lang w:val="ru-RU"/>
        </w:rPr>
        <w:t>и прекращения трудовых отношений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CBDEE7C" w14:textId="351102E9" w:rsidR="008C4842" w:rsidRPr="005466F7" w:rsidRDefault="005466F7" w:rsidP="005466F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</w:t>
      </w:r>
      <w:r w:rsidR="008C4842" w:rsidRPr="005466F7">
        <w:rPr>
          <w:rFonts w:ascii="Times New Roman" w:hAnsi="Times New Roman" w:cs="Times New Roman"/>
          <w:sz w:val="26"/>
          <w:szCs w:val="26"/>
          <w:lang w:val="ru-RU"/>
        </w:rPr>
        <w:t>ТОО «Компания по развитию бизнеса</w:t>
      </w:r>
    </w:p>
    <w:p w14:paraId="4D72FB84" w14:textId="77777777" w:rsidR="008C4842" w:rsidRPr="005466F7" w:rsidRDefault="008C4842" w:rsidP="005466F7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sz w:val="26"/>
          <w:szCs w:val="26"/>
          <w:lang w:val="ru-RU"/>
        </w:rPr>
        <w:t>города Алматы «</w:t>
      </w:r>
      <w:r w:rsidRPr="005466F7">
        <w:rPr>
          <w:rFonts w:ascii="Times New Roman" w:hAnsi="Times New Roman" w:cs="Times New Roman"/>
          <w:sz w:val="26"/>
          <w:szCs w:val="26"/>
        </w:rPr>
        <w:t>Almaty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66F7">
        <w:rPr>
          <w:rFonts w:ascii="Times New Roman" w:hAnsi="Times New Roman" w:cs="Times New Roman"/>
          <w:sz w:val="26"/>
          <w:szCs w:val="26"/>
        </w:rPr>
        <w:t>Business</w:t>
      </w:r>
    </w:p>
    <w:p w14:paraId="4F27C328" w14:textId="77777777" w:rsidR="008C4842" w:rsidRPr="005466F7" w:rsidRDefault="008C4842" w:rsidP="005466F7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sz w:val="26"/>
          <w:szCs w:val="26"/>
        </w:rPr>
        <w:t>Development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66F7">
        <w:rPr>
          <w:rFonts w:ascii="Times New Roman" w:hAnsi="Times New Roman" w:cs="Times New Roman"/>
          <w:sz w:val="26"/>
          <w:szCs w:val="26"/>
        </w:rPr>
        <w:t>Company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14:paraId="4376A4F5" w14:textId="77777777" w:rsidR="008C4842" w:rsidRPr="005466F7" w:rsidRDefault="008C4842" w:rsidP="008C484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55E5446" w14:textId="77777777" w:rsidR="008C4842" w:rsidRPr="005466F7" w:rsidRDefault="008C4842" w:rsidP="008C484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ЗАЯВКА 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71557D" w14:textId="77777777" w:rsidR="005466F7" w:rsidRDefault="008C4842" w:rsidP="008C484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 потребности в поиске кандидатов  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</w:t>
      </w:r>
    </w:p>
    <w:p w14:paraId="5ED3C3F7" w14:textId="0EE08F31" w:rsidR="008C4842" w:rsidRPr="005466F7" w:rsidRDefault="008C4842" w:rsidP="008C484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0D720F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CC2517"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июня 2024 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года </w:t>
      </w:r>
    </w:p>
    <w:p w14:paraId="7D11BFF5" w14:textId="77777777" w:rsidR="008C4842" w:rsidRPr="005466F7" w:rsidRDefault="008C4842" w:rsidP="008C484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5479"/>
        <w:gridCol w:w="47"/>
      </w:tblGrid>
      <w:tr w:rsidR="008C4842" w:rsidRPr="005466F7" w14:paraId="3E433104" w14:textId="77777777" w:rsidTr="00FF7FB8">
        <w:trPr>
          <w:trHeight w:val="473"/>
        </w:trPr>
        <w:tc>
          <w:tcPr>
            <w:tcW w:w="9686" w:type="dxa"/>
            <w:gridSpan w:val="3"/>
            <w:tcBorders>
              <w:bottom w:val="dotted" w:sz="4" w:space="0" w:color="auto"/>
            </w:tcBorders>
            <w:vAlign w:val="center"/>
          </w:tcPr>
          <w:p w14:paraId="2CFE030E" w14:textId="77777777" w:rsidR="008C4842" w:rsidRPr="005466F7" w:rsidRDefault="008C4842" w:rsidP="008C4842">
            <w:pPr>
              <w:pStyle w:val="a4"/>
              <w:numPr>
                <w:ilvl w:val="6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Общая информация</w:t>
            </w:r>
          </w:p>
          <w:p w14:paraId="27C7FD0A" w14:textId="77777777" w:rsidR="008C4842" w:rsidRPr="005466F7" w:rsidRDefault="008C4842" w:rsidP="00661DD3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8C4842" w:rsidRPr="005466F7" w14:paraId="0EB210B9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C2BC3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 конкурсного отбора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7B25A" w14:textId="2EFAAC13" w:rsidR="008C4842" w:rsidRPr="005466F7" w:rsidRDefault="008C4842" w:rsidP="0064603F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общий</w:t>
            </w:r>
          </w:p>
        </w:tc>
      </w:tr>
      <w:tr w:rsidR="008C4842" w:rsidRPr="005466F7" w14:paraId="43A75BF7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83D95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структурного подразделения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F55B1" w14:textId="7B5B3F35" w:rsidR="008C4842" w:rsidRPr="005466F7" w:rsidRDefault="00EA21ED" w:rsidP="0025025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Департамент сервисных услуг</w:t>
            </w:r>
          </w:p>
        </w:tc>
      </w:tr>
      <w:tr w:rsidR="008C4842" w:rsidRPr="005466F7" w14:paraId="50B9C9E5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FE575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Период размещения объявления о вакансии (рабочих дней)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25AFE" w14:textId="471FBE62" w:rsidR="008C4842" w:rsidRPr="005466F7" w:rsidRDefault="00D60D53" w:rsidP="00661D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дней</w:t>
            </w:r>
          </w:p>
        </w:tc>
      </w:tr>
      <w:tr w:rsidR="008C4842" w:rsidRPr="005466F7" w14:paraId="58472B3D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32758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вакантной должности</w:t>
            </w:r>
          </w:p>
          <w:p w14:paraId="7C890394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B2FD8" w14:textId="3FAC9504" w:rsidR="008C4842" w:rsidRPr="005466F7" w:rsidRDefault="00D62EB6" w:rsidP="0025025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EA21ED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енеджер</w:t>
            </w:r>
          </w:p>
        </w:tc>
      </w:tr>
      <w:tr w:rsidR="008C4842" w:rsidRPr="000D720F" w14:paraId="04EE555D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29EB9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Направление деятельности в структурном подразделении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A4366" w14:textId="2D2D6E69" w:rsidR="00EA21ED" w:rsidRPr="004E43F8" w:rsidRDefault="00250252" w:rsidP="00EA21ED">
            <w:pPr>
              <w:tabs>
                <w:tab w:val="left" w:pos="284"/>
                <w:tab w:val="left" w:pos="316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EA21ED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казани</w:t>
            </w:r>
            <w:r w:rsidR="00651A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EA21ED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сервисных услуг по получению разрешительных документов по четырем направлениям </w:t>
            </w:r>
            <w:r w:rsidR="00EA21ED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="004E43F8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EA21ED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емельные отношения, </w:t>
            </w:r>
            <w:r w:rsidR="004E43F8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EA21ED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рхитектура и градостроительство, </w:t>
            </w:r>
            <w:r w:rsidR="004E43F8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EA21ED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нженерные сети, </w:t>
            </w:r>
            <w:r w:rsidR="004E43F8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</w:t>
            </w:r>
            <w:r w:rsidR="00EA21ED" w:rsidRPr="004E43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ицензирование)</w:t>
            </w:r>
          </w:p>
          <w:p w14:paraId="259FF7B3" w14:textId="57986DD4" w:rsidR="008C4842" w:rsidRPr="005466F7" w:rsidRDefault="008C4842" w:rsidP="00661DD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C4842" w:rsidRPr="005466F7" w14:paraId="055350DB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D8144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 вакансии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4D530" w14:textId="1CAB71D7" w:rsidR="008C4842" w:rsidRPr="005466F7" w:rsidRDefault="00250252" w:rsidP="00661D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8C4842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остоянная</w:t>
            </w:r>
          </w:p>
        </w:tc>
      </w:tr>
      <w:tr w:rsidR="008C4842" w:rsidRPr="004E43F8" w14:paraId="78D026C5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1A0CC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 и режим работы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6F4B8" w14:textId="415547FC" w:rsidR="008F0F94" w:rsidRPr="005466F7" w:rsidRDefault="00CC2517" w:rsidP="008F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г. Алматы, </w:t>
            </w:r>
            <w:r w:rsidR="00D60D53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</w:t>
            </w:r>
            <w:proofErr w:type="spellStart"/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Байзакова</w:t>
            </w:r>
            <w:proofErr w:type="spellEnd"/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303</w:t>
            </w:r>
          </w:p>
          <w:p w14:paraId="40E46B41" w14:textId="49665803" w:rsidR="008F0F94" w:rsidRPr="005466F7" w:rsidRDefault="004E43F8" w:rsidP="008F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8F0F94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 работы 5/2</w:t>
            </w:r>
          </w:p>
          <w:p w14:paraId="15F365AC" w14:textId="1E2C6F2F" w:rsidR="008F0F94" w:rsidRPr="005466F7" w:rsidRDefault="004E43F8" w:rsidP="008F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8F0F94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ежим работы с 09.00 до 18.00</w:t>
            </w:r>
          </w:p>
          <w:p w14:paraId="1E9297A4" w14:textId="35902EC8" w:rsidR="008C4842" w:rsidRPr="005466F7" w:rsidRDefault="008C4842" w:rsidP="00CC2517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C4842" w:rsidRPr="000D720F" w14:paraId="562D7284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C5C9C" w14:textId="77777777" w:rsidR="008C4842" w:rsidRPr="005466F7" w:rsidRDefault="008C4842" w:rsidP="00661DD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Дополнительные/специфические условия работы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9AF0E" w14:textId="77777777" w:rsidR="008C4842" w:rsidRPr="005466F7" w:rsidRDefault="008C4842" w:rsidP="00661D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готовность к командировкам, и т.п.</w:t>
            </w:r>
          </w:p>
        </w:tc>
      </w:tr>
      <w:tr w:rsidR="008C4842" w:rsidRPr="005466F7" w14:paraId="17088B47" w14:textId="77777777" w:rsidTr="00FF7FB8">
        <w:trPr>
          <w:trHeight w:val="454"/>
        </w:trPr>
        <w:tc>
          <w:tcPr>
            <w:tcW w:w="96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F2844" w14:textId="77777777" w:rsidR="008C4842" w:rsidRPr="005466F7" w:rsidRDefault="008C4842" w:rsidP="00661DD3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 Требования к должности</w:t>
            </w:r>
          </w:p>
        </w:tc>
      </w:tr>
      <w:tr w:rsidR="008C4842" w:rsidRPr="000D720F" w14:paraId="087B4CA6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3DCB7" w14:textId="77777777" w:rsidR="008C4842" w:rsidRPr="005466F7" w:rsidRDefault="008C4842" w:rsidP="00661DD3">
            <w:pPr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образования и его профиль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71B9F" w14:textId="0CC356BF" w:rsidR="008C4842" w:rsidRPr="005466F7" w:rsidRDefault="00250252" w:rsidP="0025025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705A7A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ысшее (или послевузовское) образование (в сфере информационно-коммуникационных технологий; инженерные обрабатывающие и строительные отрасли; образования; бизнеса, управления и права)</w:t>
            </w:r>
          </w:p>
        </w:tc>
      </w:tr>
      <w:tr w:rsidR="008C4842" w:rsidRPr="000D720F" w14:paraId="261478EA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FAF21" w14:textId="77777777" w:rsidR="00FF7FB8" w:rsidRPr="005466F7" w:rsidRDefault="008C4842" w:rsidP="00661DD3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Профиль работы, функциональные </w:t>
            </w:r>
          </w:p>
          <w:p w14:paraId="7D384462" w14:textId="0E5CA983" w:rsidR="008C4842" w:rsidRPr="005466F7" w:rsidRDefault="008C4842" w:rsidP="00661DD3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обязанности (основные)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EB436" w14:textId="09654611" w:rsidR="00390ED2" w:rsidRPr="005466F7" w:rsidRDefault="00390ED2" w:rsidP="00390ED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1) оказание консультационных услуг субъектам частного предпринимательства и лицам с предпринимательской инициативой города Алматы по вопросам получения разрешительных документов в сфере земельных отношений: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</w:p>
          <w:p w14:paraId="438071B1" w14:textId="49C7E852" w:rsidR="00390ED2" w:rsidRPr="005466F7" w:rsidRDefault="00390ED2" w:rsidP="00390ED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kk-KZ" w:eastAsia="ru-RU"/>
              </w:rPr>
            </w:pP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определение соответствия </w:t>
            </w:r>
            <w:proofErr w:type="spellStart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градострои</w:t>
            </w:r>
            <w:proofErr w:type="spellEnd"/>
            <w:r w:rsid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тельным регламентам земельных участков (функциональное зонирование, «красные линии», водоохранные зоны, и прочее) по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генеральному плану застройки г. Алматы; по изменению функционального зонирования земельного участка; по определению акта кадастровой (оценочной) стоимости земельного участка; по изменению целевого назначения земельного участка; по получению: выписки из постановления акимата города Алматы в части земельных отношений; предоставление права (частного и временного) на земельный участок/дополнительного отвода на земельный участок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;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акта об оплате кадастровой (оценочный) стоимости земельного участка (выкуп земельного участка)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;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 оформлению/переоформлению государственного акта на земельный участок; по заключению типового договора купли-продажи/аренды земельного участка; по продлению договора аренды земельного участка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;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 получению землеустроительного проекта; по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согласова</w:t>
            </w:r>
            <w:proofErr w:type="spellStart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нию</w:t>
            </w:r>
            <w:proofErr w:type="spellEnd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земле</w:t>
            </w:r>
            <w:r w:rsid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устроительного проекта; по утверждению землеустроительного проекта; по определению делимости или неделимости земельного участка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.</w:t>
            </w:r>
          </w:p>
          <w:p w14:paraId="31966280" w14:textId="15287885" w:rsidR="00390ED2" w:rsidRPr="005466F7" w:rsidRDefault="00390ED2" w:rsidP="00390ED2">
            <w:pPr>
              <w:tabs>
                <w:tab w:val="left" w:pos="240"/>
                <w:tab w:val="left" w:pos="31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2) оказание консультационных услуг субъектам частного предпринимательства и лицам с предпринимательской инициативой города Алматы в получении разрешительных документов по вопросам архитектуры и градостроительств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а: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получение технического проекта (</w:t>
            </w:r>
            <w:proofErr w:type="spellStart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сейсмозаключение</w:t>
            </w:r>
            <w:proofErr w:type="spellEnd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); топографической съемки;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архитектурно-планировочного зада</w:t>
            </w:r>
            <w:r w:rsid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proofErr w:type="spellStart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ния</w:t>
            </w:r>
            <w:proofErr w:type="spellEnd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 эскизного проекта; рабочего проекта; технического паспорта на недвижимое имущество; по подаче уведомления о начале строительно-монтажных работ; присвоению адресного регистра; по введению построенного объекта в эксплуатацию; регистрация недвижимого имущества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;</w:t>
            </w:r>
          </w:p>
          <w:p w14:paraId="714DA21D" w14:textId="6C8614C5" w:rsidR="00390ED2" w:rsidRPr="005466F7" w:rsidRDefault="00390ED2" w:rsidP="00390ED2">
            <w:pPr>
              <w:tabs>
                <w:tab w:val="left" w:pos="240"/>
                <w:tab w:val="left" w:pos="31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3) оказание консультационных услуг субъектам частного предпринимательства и лицам с предпринимательской инициативой города Алматы по вопросам </w:t>
            </w:r>
            <w:proofErr w:type="spellStart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инженерн</w:t>
            </w:r>
            <w:proofErr w:type="spellEnd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ой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инфраструктуры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: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bookmarkStart w:id="1" w:name="_Hlk128754838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 получению расчета нагрузок потребляемой мощности</w:t>
            </w:r>
            <w:bookmarkEnd w:id="1"/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технических условий на электроснабжение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технических условий на водоснабжение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технических условий на газификацию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технических условий на теплоснабжение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схемы инженерных трасс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акта разграничения балансовой принадлежности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;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 заключению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договора на оказание услуг газификации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договора на оказание услуг теплоснабжения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договора на оказание услуг электроснабжения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договора на оказание услуг водоснабжения и водоотведения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;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 вопросу временного подключения к инженерным сетям; по согласованию декларации о соответствии построенного объекта с органами коммунального обеспечения. </w:t>
            </w:r>
          </w:p>
          <w:p w14:paraId="4A5115AA" w14:textId="2801E31E" w:rsidR="00390ED2" w:rsidRPr="005466F7" w:rsidRDefault="00390ED2" w:rsidP="00390ED2">
            <w:pPr>
              <w:tabs>
                <w:tab w:val="left" w:pos="240"/>
                <w:tab w:val="left" w:pos="316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4) оказание консультационных услуг субъектам частного предпринимательства и лицам с предпринимательской инициативой города Алматы в получении лицензий и иных разрешительных документов по вопросам регистрации/перерегистрации субъектов МСП - ТОО, ИП, СПК, ПК, КХ; по подаче уведомления о начале и прекращении деятельности объектов санитарно-эпидемиологической значимости; по получению санитарно-эпидемиологического заключения; по вопросам сертификации в РК;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получению разрешения и использования рекламы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; п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вопросам пожарной безопасности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; 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 получению лицензий и иных разрешительных документов</w:t>
            </w:r>
            <w:r w:rsidRPr="005466F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.</w:t>
            </w:r>
          </w:p>
          <w:p w14:paraId="72A459C3" w14:textId="77777777" w:rsidR="008C4842" w:rsidRPr="005466F7" w:rsidRDefault="008C4842" w:rsidP="00661DD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C4842" w:rsidRPr="005466F7" w14:paraId="0141C4D4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F7236" w14:textId="77777777" w:rsidR="008C4842" w:rsidRPr="005466F7" w:rsidRDefault="008C4842" w:rsidP="00661DD3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Опыт работы по специальности (длительность), лет</w:t>
            </w:r>
          </w:p>
          <w:p w14:paraId="207D6D37" w14:textId="77777777" w:rsidR="008C4842" w:rsidRPr="005466F7" w:rsidRDefault="008C4842" w:rsidP="00661DD3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(при необходимости)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3AA88" w14:textId="5CC58148" w:rsidR="008C4842" w:rsidRPr="005466F7" w:rsidRDefault="00705A7A" w:rsidP="0008606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1 (одн</w:t>
            </w:r>
            <w:r w:rsidR="00D60D53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</w:t>
            </w: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 год</w:t>
            </w:r>
            <w:r w:rsidR="00D60D53"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</w:tr>
      <w:tr w:rsidR="008C4842" w:rsidRPr="005466F7" w14:paraId="6616B77D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8ACF1" w14:textId="77777777" w:rsidR="008C4842" w:rsidRPr="005466F7" w:rsidRDefault="008C4842" w:rsidP="00661DD3">
            <w:pPr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Опыт работы на руководящих должностях (длительность), лет</w:t>
            </w:r>
          </w:p>
          <w:p w14:paraId="5A7F6EAB" w14:textId="77777777" w:rsidR="008C4842" w:rsidRPr="005466F7" w:rsidRDefault="008C4842" w:rsidP="00661DD3">
            <w:pPr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(при необходимости)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5889C" w14:textId="66945646" w:rsidR="008C4842" w:rsidRPr="005466F7" w:rsidRDefault="00390ED2" w:rsidP="00390ED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8C4842" w:rsidRPr="005466F7" w14:paraId="350578EF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A290E" w14:textId="77777777" w:rsidR="008C4842" w:rsidRPr="005466F7" w:rsidRDefault="008C4842" w:rsidP="00661DD3">
            <w:pPr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Знание языков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5AE1E" w14:textId="700C9D33" w:rsidR="008C4842" w:rsidRPr="005466F7" w:rsidRDefault="00705A7A" w:rsidP="0008606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Знание государственного языка обязательно</w:t>
            </w:r>
          </w:p>
        </w:tc>
      </w:tr>
      <w:tr w:rsidR="008C4842" w:rsidRPr="005466F7" w14:paraId="678BCA15" w14:textId="77777777" w:rsidTr="00FF7FB8">
        <w:trPr>
          <w:trHeight w:val="475"/>
        </w:trPr>
        <w:tc>
          <w:tcPr>
            <w:tcW w:w="96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D3FF8" w14:textId="77777777" w:rsidR="008C4842" w:rsidRPr="005466F7" w:rsidRDefault="008C4842" w:rsidP="00661DD3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3. Дополнительные требования</w:t>
            </w:r>
          </w:p>
        </w:tc>
      </w:tr>
      <w:tr w:rsidR="008C4842" w:rsidRPr="005466F7" w14:paraId="3D8BD834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48249" w14:textId="77777777" w:rsidR="008C4842" w:rsidRPr="005466F7" w:rsidRDefault="008C4842" w:rsidP="00661DD3">
            <w:pPr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Компьютерные навыки, знания специального программного обеспечения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03D5A" w14:textId="77777777" w:rsidR="008F0F94" w:rsidRPr="005466F7" w:rsidRDefault="008F0F94" w:rsidP="00C10EC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</w:rPr>
              <w:t>Microsoft Word</w:t>
            </w:r>
          </w:p>
          <w:p w14:paraId="7CE40D72" w14:textId="529B6847" w:rsidR="008F0F94" w:rsidRPr="005466F7" w:rsidRDefault="008F0F94" w:rsidP="00C10EC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</w:rPr>
              <w:t>Microsoft Exce</w:t>
            </w:r>
            <w:r w:rsidR="00D60D53" w:rsidRPr="005466F7">
              <w:rPr>
                <w:rFonts w:ascii="Times New Roman" w:hAnsi="Times New Roman" w:cs="Times New Roman"/>
                <w:sz w:val="26"/>
                <w:szCs w:val="26"/>
              </w:rPr>
              <w:t>l</w:t>
            </w:r>
          </w:p>
          <w:p w14:paraId="0B9711A0" w14:textId="28C81881" w:rsidR="008C4842" w:rsidRPr="005466F7" w:rsidRDefault="008F0F94" w:rsidP="00C10EC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</w:rPr>
              <w:t xml:space="preserve">Microsoft PowerPoint </w:t>
            </w:r>
            <w:r w:rsidR="00A932A5" w:rsidRPr="005466F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т.д.</w:t>
            </w:r>
          </w:p>
        </w:tc>
      </w:tr>
      <w:tr w:rsidR="008C4842" w:rsidRPr="005466F7" w14:paraId="4814CA1F" w14:textId="77777777" w:rsidTr="00FF7FB8">
        <w:trPr>
          <w:gridAfter w:val="1"/>
          <w:wAfter w:w="47" w:type="dxa"/>
        </w:trPr>
        <w:tc>
          <w:tcPr>
            <w:tcW w:w="4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21BC2" w14:textId="77777777" w:rsidR="008C4842" w:rsidRPr="005466F7" w:rsidRDefault="008C4842" w:rsidP="00661DD3">
            <w:pPr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66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Дополнительные знания и сертификаты</w:t>
            </w:r>
          </w:p>
        </w:tc>
        <w:tc>
          <w:tcPr>
            <w:tcW w:w="5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FA54A" w14:textId="77777777" w:rsidR="008C4842" w:rsidRPr="005466F7" w:rsidRDefault="008C4842" w:rsidP="00661DD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609AD09D" w14:textId="77777777" w:rsidR="008C4842" w:rsidRPr="005466F7" w:rsidRDefault="008C4842" w:rsidP="008C48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E421092" w14:textId="77777777" w:rsidR="008C4842" w:rsidRPr="005466F7" w:rsidRDefault="008C4842" w:rsidP="008C48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3E90480" w14:textId="3E7DB87B" w:rsidR="008C4842" w:rsidRPr="005466F7" w:rsidRDefault="00086064" w:rsidP="008C484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466F7">
        <w:rPr>
          <w:rFonts w:ascii="Times New Roman" w:hAnsi="Times New Roman" w:cs="Times New Roman"/>
          <w:sz w:val="26"/>
          <w:szCs w:val="26"/>
          <w:lang w:val="ru-RU"/>
        </w:rPr>
        <w:t>Директор департамента сервисных услуг</w:t>
      </w:r>
      <w:r w:rsidR="008C4842"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</w:t>
      </w:r>
      <w:r w:rsidR="005466F7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705A7A" w:rsidRPr="005466F7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8C4842"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705A7A" w:rsidRPr="005466F7">
        <w:rPr>
          <w:rFonts w:ascii="Times New Roman" w:hAnsi="Times New Roman" w:cs="Times New Roman"/>
          <w:sz w:val="26"/>
          <w:szCs w:val="26"/>
          <w:lang w:val="kk-KZ"/>
        </w:rPr>
        <w:t>Әшірбек</w:t>
      </w:r>
    </w:p>
    <w:p w14:paraId="568501CE" w14:textId="77777777" w:rsidR="008C4842" w:rsidRPr="005466F7" w:rsidRDefault="008C4842" w:rsidP="008C484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  <w:lang w:val="ru-RU"/>
        </w:rPr>
      </w:pPr>
    </w:p>
    <w:p w14:paraId="47A30F88" w14:textId="77777777" w:rsidR="008C4842" w:rsidRPr="005466F7" w:rsidRDefault="008C4842" w:rsidP="008C484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sz w:val="26"/>
          <w:szCs w:val="26"/>
          <w:lang w:val="ru-RU"/>
        </w:rPr>
        <w:t>Согласовано:</w:t>
      </w:r>
    </w:p>
    <w:p w14:paraId="5597AA20" w14:textId="77777777" w:rsidR="008C4842" w:rsidRPr="005466F7" w:rsidRDefault="008C4842" w:rsidP="008C484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ru-RU"/>
        </w:rPr>
      </w:pPr>
    </w:p>
    <w:p w14:paraId="36665FAC" w14:textId="68E950C2" w:rsidR="008C4842" w:rsidRPr="005466F7" w:rsidRDefault="00705A7A" w:rsidP="008C484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Заместитель Председателя Правления                  </w:t>
      </w:r>
      <w:r w:rsidR="008C4842"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</w:t>
      </w:r>
      <w:r w:rsidR="00250252"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6F7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5466F7">
        <w:rPr>
          <w:rFonts w:ascii="Times New Roman" w:hAnsi="Times New Roman" w:cs="Times New Roman"/>
          <w:sz w:val="26"/>
          <w:szCs w:val="26"/>
          <w:lang w:val="ru-RU"/>
        </w:rPr>
        <w:t>А. Задабек</w:t>
      </w:r>
    </w:p>
    <w:p w14:paraId="5ECC9FAD" w14:textId="1195C000" w:rsidR="008C4842" w:rsidRPr="005466F7" w:rsidRDefault="008C4842" w:rsidP="008C484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5466F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</w:t>
      </w:r>
    </w:p>
    <w:p w14:paraId="5E982979" w14:textId="77777777" w:rsidR="00494E62" w:rsidRPr="005466F7" w:rsidRDefault="00494E62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494E62" w:rsidRPr="005466F7" w:rsidSect="005466F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A0E"/>
    <w:multiLevelType w:val="multilevel"/>
    <w:tmpl w:val="561CDA28"/>
    <w:lvl w:ilvl="0">
      <w:start w:val="1"/>
      <w:numFmt w:val="decimal"/>
      <w:lvlText w:val="%1)"/>
      <w:lvlJc w:val="left"/>
      <w:pPr>
        <w:ind w:left="-218" w:hanging="360"/>
      </w:pPr>
    </w:lvl>
    <w:lvl w:ilvl="1">
      <w:start w:val="1"/>
      <w:numFmt w:val="lowerLetter"/>
      <w:lvlText w:val="%2)"/>
      <w:lvlJc w:val="left"/>
      <w:pPr>
        <w:ind w:left="142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222" w:hanging="360"/>
      </w:pPr>
    </w:lvl>
    <w:lvl w:ilvl="5">
      <w:start w:val="1"/>
      <w:numFmt w:val="lowerRoman"/>
      <w:lvlText w:val="(%6)"/>
      <w:lvlJc w:val="left"/>
      <w:pPr>
        <w:ind w:left="1582" w:hanging="360"/>
      </w:pPr>
    </w:lvl>
    <w:lvl w:ilvl="6">
      <w:start w:val="1"/>
      <w:numFmt w:val="decimal"/>
      <w:lvlText w:val="%7."/>
      <w:lvlJc w:val="left"/>
      <w:pPr>
        <w:ind w:left="1942" w:hanging="360"/>
      </w:pPr>
    </w:lvl>
    <w:lvl w:ilvl="7">
      <w:start w:val="1"/>
      <w:numFmt w:val="lowerLetter"/>
      <w:lvlText w:val="%8."/>
      <w:lvlJc w:val="left"/>
      <w:pPr>
        <w:ind w:left="2302" w:hanging="360"/>
      </w:pPr>
    </w:lvl>
    <w:lvl w:ilvl="8">
      <w:start w:val="1"/>
      <w:numFmt w:val="lowerRoman"/>
      <w:lvlText w:val="%9."/>
      <w:lvlJc w:val="left"/>
      <w:pPr>
        <w:ind w:left="2662" w:hanging="360"/>
      </w:pPr>
    </w:lvl>
  </w:abstractNum>
  <w:abstractNum w:abstractNumId="1" w15:restartNumberingAfterBreak="0">
    <w:nsid w:val="128A7C5A"/>
    <w:multiLevelType w:val="hybridMultilevel"/>
    <w:tmpl w:val="82E622D6"/>
    <w:lvl w:ilvl="0" w:tplc="797E4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1FA4"/>
    <w:multiLevelType w:val="hybridMultilevel"/>
    <w:tmpl w:val="34D41540"/>
    <w:lvl w:ilvl="0" w:tplc="04090011">
      <w:start w:val="1"/>
      <w:numFmt w:val="decimal"/>
      <w:lvlText w:val="%1)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F3C0293"/>
    <w:multiLevelType w:val="multilevel"/>
    <w:tmpl w:val="DF3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643477">
    <w:abstractNumId w:val="0"/>
  </w:num>
  <w:num w:numId="2" w16cid:durableId="771705124">
    <w:abstractNumId w:val="2"/>
  </w:num>
  <w:num w:numId="3" w16cid:durableId="2123650680">
    <w:abstractNumId w:val="1"/>
  </w:num>
  <w:num w:numId="4" w16cid:durableId="188956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42"/>
    <w:rsid w:val="00086064"/>
    <w:rsid w:val="000A2045"/>
    <w:rsid w:val="000D720F"/>
    <w:rsid w:val="00250252"/>
    <w:rsid w:val="0031009C"/>
    <w:rsid w:val="00390ED2"/>
    <w:rsid w:val="00462E1F"/>
    <w:rsid w:val="00494E62"/>
    <w:rsid w:val="004E43F8"/>
    <w:rsid w:val="005466F7"/>
    <w:rsid w:val="005A2003"/>
    <w:rsid w:val="0064603F"/>
    <w:rsid w:val="00651A9F"/>
    <w:rsid w:val="00705A7A"/>
    <w:rsid w:val="0077359D"/>
    <w:rsid w:val="00796834"/>
    <w:rsid w:val="0081329F"/>
    <w:rsid w:val="008466E6"/>
    <w:rsid w:val="0085788D"/>
    <w:rsid w:val="008C4842"/>
    <w:rsid w:val="008F0F94"/>
    <w:rsid w:val="00A932A5"/>
    <w:rsid w:val="00B03254"/>
    <w:rsid w:val="00B97D68"/>
    <w:rsid w:val="00BD208D"/>
    <w:rsid w:val="00C10EC7"/>
    <w:rsid w:val="00CC2517"/>
    <w:rsid w:val="00D60D53"/>
    <w:rsid w:val="00D62EB6"/>
    <w:rsid w:val="00E04DAD"/>
    <w:rsid w:val="00EA21ED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8D0F"/>
  <w15:chartTrackingRefBased/>
  <w15:docId w15:val="{47A8FA6E-6F3D-4E5C-9E9B-867C9D5D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84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AC List 01,Абзац,strich,2nd Tier Header,List Paragraph,References,Bullets,List Paragraph (numbered (a)),List_Paragraph,Multilevel para_II,List Paragraph1,Numbered List Paragraph,NUMBERED PARAGRAPH,List Paragraph 1,Bulle"/>
    <w:basedOn w:val="a"/>
    <w:link w:val="a5"/>
    <w:uiPriority w:val="34"/>
    <w:qFormat/>
    <w:rsid w:val="008C4842"/>
    <w:pPr>
      <w:ind w:left="720"/>
      <w:contextualSpacing/>
    </w:pPr>
  </w:style>
  <w:style w:type="character" w:customStyle="1" w:styleId="a5">
    <w:name w:val="Абзац списка Знак"/>
    <w:aliases w:val="маркированный Знак,AC List 01 Знак,Абзац Знак,strich Знак,2nd Tier Header Знак,List Paragraph Знак,References Знак,Bullets Знак,List Paragraph (numbered (a)) Знак,List_Paragraph Знак,Multilevel para_II Знак,List Paragraph1 Знак"/>
    <w:basedOn w:val="a0"/>
    <w:link w:val="a4"/>
    <w:uiPriority w:val="34"/>
    <w:qFormat/>
    <w:locked/>
    <w:rsid w:val="008C484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5B6F-8ADD-4E7E-A2D2-766F6CB8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Мырзахметова Молдира Куандыковна</dc:creator>
  <cp:keywords/>
  <dc:description/>
  <cp:lastModifiedBy>Мырзахметова Молдира Куандыковна</cp:lastModifiedBy>
  <cp:revision>2</cp:revision>
  <cp:lastPrinted>2024-06-11T09:21:00Z</cp:lastPrinted>
  <dcterms:created xsi:type="dcterms:W3CDTF">2024-06-11T10:08:00Z</dcterms:created>
  <dcterms:modified xsi:type="dcterms:W3CDTF">2024-06-11T10:08:00Z</dcterms:modified>
</cp:coreProperties>
</file>